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740" w:rsidRDefault="00207740" w:rsidP="00207740">
      <w:pPr>
        <w:rPr>
          <w:color w:val="000000"/>
          <w:sz w:val="24"/>
          <w:szCs w:val="24"/>
        </w:rPr>
      </w:pPr>
    </w:p>
    <w:p w:rsidR="00207740" w:rsidRDefault="00207740" w:rsidP="00207740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Anti-corruption WG notes </w:t>
      </w:r>
      <w:r w:rsidR="00757952">
        <w:rPr>
          <w:sz w:val="24"/>
          <w:szCs w:val="24"/>
        </w:rPr>
        <w:t xml:space="preserve">- </w:t>
      </w:r>
      <w:r w:rsidR="00757952">
        <w:rPr>
          <w:sz w:val="24"/>
          <w:szCs w:val="24"/>
        </w:rPr>
        <w:t>6/5/2014</w:t>
      </w:r>
    </w:p>
    <w:p w:rsidR="00757952" w:rsidRDefault="00757952" w:rsidP="00207740">
      <w:pPr>
        <w:ind w:left="360"/>
        <w:rPr>
          <w:sz w:val="24"/>
          <w:szCs w:val="24"/>
        </w:rPr>
      </w:pPr>
    </w:p>
    <w:p w:rsidR="00757952" w:rsidRPr="00207740" w:rsidRDefault="00757952" w:rsidP="00207740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Attended: Gina; Kristin; Michael; Alisher </w:t>
      </w:r>
    </w:p>
    <w:p w:rsidR="00207740" w:rsidRPr="00207740" w:rsidRDefault="00207740" w:rsidP="00207740">
      <w:pPr>
        <w:ind w:left="360"/>
        <w:rPr>
          <w:sz w:val="24"/>
          <w:szCs w:val="24"/>
        </w:rPr>
      </w:pPr>
    </w:p>
    <w:p w:rsidR="00207740" w:rsidRDefault="00207740" w:rsidP="0020774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Conceptual framework</w:t>
      </w:r>
      <w:r>
        <w:rPr>
          <w:color w:val="000000"/>
          <w:sz w:val="24"/>
          <w:szCs w:val="24"/>
        </w:rPr>
        <w:t xml:space="preserve">. It was agreed that the anti-corruption portfolio may consists of three components, provided we got enough capacities: </w:t>
      </w:r>
      <w:r>
        <w:rPr>
          <w:sz w:val="24"/>
          <w:szCs w:val="24"/>
        </w:rPr>
        <w:t>1) grand corruption; 2) institutional corruption; 3) transparency &amp; accountability (the T&amp;A component wouldn’t include extracting industries, to avoid duplication with RWI and PWYP. It may focus on public procurement; cotton and silk cocoons export revenues; national and local budgets). But it will depend on whether we’d be able to come up with meaningful ideas to cover all three components.</w:t>
      </w:r>
    </w:p>
    <w:p w:rsidR="00207740" w:rsidRDefault="00207740" w:rsidP="0020774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key issue is to engage with NFs and get them interested in </w:t>
      </w:r>
      <w:r w:rsidR="00974EB7">
        <w:rPr>
          <w:sz w:val="24"/>
          <w:szCs w:val="24"/>
        </w:rPr>
        <w:t>collaboration</w:t>
      </w:r>
      <w:bookmarkStart w:id="0" w:name="_GoBack"/>
      <w:bookmarkEnd w:id="0"/>
      <w:r>
        <w:rPr>
          <w:sz w:val="24"/>
          <w:szCs w:val="24"/>
        </w:rPr>
        <w:t xml:space="preserve">. To meet their interests EP could provide a platform for exchange of information and experience; to study and disseminate best experience. EP could also work to creating the coalition/network of local experts and relevant program coordinators. To better understand the needs of NFs we started mapping areas of their interest and local capacities. </w:t>
      </w:r>
    </w:p>
    <w:p w:rsidR="00207740" w:rsidRDefault="00207740" w:rsidP="0020774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We discussed division of </w:t>
      </w:r>
      <w:proofErr w:type="spellStart"/>
      <w:r>
        <w:rPr>
          <w:sz w:val="24"/>
          <w:szCs w:val="24"/>
        </w:rPr>
        <w:t>labor</w:t>
      </w:r>
      <w:proofErr w:type="spellEnd"/>
      <w:r>
        <w:rPr>
          <w:sz w:val="24"/>
          <w:szCs w:val="24"/>
        </w:rPr>
        <w:t xml:space="preserve"> within the group, so here is what we have agreed with:</w:t>
      </w:r>
    </w:p>
    <w:p w:rsidR="00207740" w:rsidRDefault="00207740" w:rsidP="0020774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Michael – 1) will help to engage with Azerbaijani activists, journalists and experts and coordinate everything related to Azerbaijan; 2) work on commissioning research and papers. The first topic of interest is political economy and the state capture in Armenia (Michael, who is the expert?).</w:t>
      </w:r>
    </w:p>
    <w:p w:rsidR="00207740" w:rsidRDefault="00207740" w:rsidP="0020774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Kristin - not sure if electricity will be continued next </w:t>
      </w:r>
      <w:proofErr w:type="gramStart"/>
      <w:r>
        <w:rPr>
          <w:sz w:val="24"/>
          <w:szCs w:val="24"/>
        </w:rPr>
        <w:t>year,</w:t>
      </w:r>
      <w:proofErr w:type="gramEnd"/>
      <w:r>
        <w:rPr>
          <w:sz w:val="24"/>
          <w:szCs w:val="24"/>
        </w:rPr>
        <w:t xml:space="preserve"> wants to work on grand corruption in Russia, but will explore the windows of opportunities and constraints and get back to us next week, before making final decisions.  </w:t>
      </w:r>
    </w:p>
    <w:p w:rsidR="00207740" w:rsidRDefault="00207740" w:rsidP="0020774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Gina – kindly agreed to work as a liaison in our communication and engagement with NFs and help to establish contacts with program coordinators, local NGOs and experts. </w:t>
      </w:r>
    </w:p>
    <w:p w:rsidR="00207740" w:rsidRDefault="00207740" w:rsidP="00207740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Alisher – 1) will continue working on the agenda of grand corruption that for the moment covers Uzbekistan, but is already extending to Turkmenistan and Azerbaijan (thanks to the OCCRP project); 2) will explore the possibility of cooperation with CEIP (Sarah Chayes), that already has its own program on </w:t>
      </w:r>
      <w:proofErr w:type="spellStart"/>
      <w:r>
        <w:rPr>
          <w:sz w:val="24"/>
          <w:szCs w:val="24"/>
        </w:rPr>
        <w:t>kleptocracy</w:t>
      </w:r>
      <w:proofErr w:type="spellEnd"/>
      <w:r>
        <w:rPr>
          <w:sz w:val="24"/>
          <w:szCs w:val="24"/>
        </w:rPr>
        <w:t xml:space="preserve">, on the matter of organizing a workshop possibly with the following title: Corruption, Legitimacy and Sovereignty, which will be the first step towards building a coalition of experts and NGOs. Alternative option (as a hosting agency) is TI. Another such an opportunity to bring local experts is the conference we’re planning in Bern this fall; 3)   Topics for other workshops: </w:t>
      </w:r>
      <w:proofErr w:type="spellStart"/>
      <w:r>
        <w:rPr>
          <w:sz w:val="24"/>
          <w:szCs w:val="24"/>
        </w:rPr>
        <w:t>Bota</w:t>
      </w:r>
      <w:proofErr w:type="spellEnd"/>
      <w:r>
        <w:rPr>
          <w:sz w:val="24"/>
          <w:szCs w:val="24"/>
        </w:rPr>
        <w:t xml:space="preserve"> Fund; public procurement; institutional corruption, etc.   </w:t>
      </w:r>
    </w:p>
    <w:p w:rsidR="00207740" w:rsidRDefault="00207740" w:rsidP="00207740">
      <w:pPr>
        <w:ind w:left="360"/>
        <w:rPr>
          <w:color w:val="000000"/>
          <w:sz w:val="24"/>
          <w:szCs w:val="24"/>
        </w:rPr>
      </w:pPr>
    </w:p>
    <w:p w:rsidR="000A164A" w:rsidRDefault="00974EB7"/>
    <w:sectPr w:rsidR="000A16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3D0B"/>
    <w:multiLevelType w:val="hybridMultilevel"/>
    <w:tmpl w:val="580674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40"/>
    <w:rsid w:val="00173341"/>
    <w:rsid w:val="00207740"/>
    <w:rsid w:val="00757952"/>
    <w:rsid w:val="008000C8"/>
    <w:rsid w:val="00974EB7"/>
    <w:rsid w:val="00C2190C"/>
    <w:rsid w:val="00ED2559"/>
    <w:rsid w:val="00F9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4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74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4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7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Alisher Ilkhamov</dc:creator>
  <cp:lastModifiedBy>Alisher Ilkhamov</cp:lastModifiedBy>
  <cp:revision>3</cp:revision>
  <dcterms:created xsi:type="dcterms:W3CDTF">2014-06-05T10:47:00Z</dcterms:created>
  <dcterms:modified xsi:type="dcterms:W3CDTF">2014-06-05T10:52:00Z</dcterms:modified>
</cp:coreProperties>
</file>